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sz w:val="32"/>
        </w:rPr>
        <w:t>Procès-verbal de levée des réserves</w:t>
      </w:r>
    </w:p>
    <w:p>
      <w:pPr>
        <w:spacing w:after="120"/>
      </w:pPr>
      <w:r>
        <w:rPr>
          <w:i/>
          <w:color w:val="595959"/>
          <w:sz w:val="20"/>
        </w:rPr>
        <w:t>À établir contradictoirement entre le maître de l'ouvrage et l'entreprise, après la reprise des défauts notés à la réception : la levée des réserves se constate d'un commun accord (article 1792-6 du Code civil). Un procès-verbal par entreprise ou par lot. Les mentions entre crochets sont à compléter ou à supprimer.</w:t>
      </w:r>
    </w:p>
    <w:p>
      <w:pPr>
        <w:spacing w:after="80"/>
      </w:pPr>
      <w:r>
        <w:rPr>
          <w:b/>
        </w:rPr>
        <w:t xml:space="preserve">Maître de l'ouvrage : </w:t>
      </w:r>
      <w:r>
        <w:t>[nom ou raison sociale, adresse]</w:t>
      </w:r>
    </w:p>
    <w:p>
      <w:pPr>
        <w:spacing w:after="80"/>
      </w:pPr>
      <w:r>
        <w:rPr>
          <w:b/>
        </w:rPr>
        <w:t xml:space="preserve">Maître d'œuvre : </w:t>
      </w:r>
      <w:r>
        <w:t>[nom, le cas échéant]</w:t>
      </w:r>
    </w:p>
    <w:p>
      <w:pPr>
        <w:spacing w:after="80"/>
      </w:pPr>
      <w:r>
        <w:rPr>
          <w:b/>
        </w:rPr>
        <w:t xml:space="preserve">Entreprise : </w:t>
      </w:r>
      <w:r>
        <w:t>[raison sociale, SIRET], lot [n° et intitulé]</w:t>
      </w:r>
    </w:p>
    <w:p>
      <w:pPr>
        <w:spacing w:after="80"/>
      </w:pPr>
      <w:r>
        <w:rPr>
          <w:b/>
        </w:rPr>
        <w:t xml:space="preserve">Chantier : </w:t>
      </w:r>
      <w:r>
        <w:t>[adresse, nature des travaux]</w:t>
      </w:r>
    </w:p>
    <w:p>
      <w:pPr>
        <w:spacing w:after="80"/>
      </w:pPr>
      <w:r>
        <w:rPr>
          <w:b/>
        </w:rPr>
        <w:t xml:space="preserve">Marché : </w:t>
      </w:r>
      <w:r>
        <w:t>[référence et date du devis ou du marché]</w:t>
      </w:r>
    </w:p>
    <w:p>
      <w:pPr>
        <w:spacing w:after="80"/>
      </w:pPr>
      <w:r>
        <w:rPr>
          <w:b/>
        </w:rPr>
        <w:t xml:space="preserve">Réception prononcée le : </w:t>
      </w:r>
      <w:r>
        <w:t>[JJ/MM/AAAA], avec réserves</w:t>
      </w:r>
    </w:p>
    <w:p>
      <w:pPr>
        <w:spacing w:after="80"/>
      </w:pPr>
      <w:r>
        <w:rPr>
          <w:b/>
        </w:rPr>
        <w:t xml:space="preserve">Visite de levée du : </w:t>
      </w:r>
      <w:r>
        <w:t>[JJ/MM/AAAA à HHhMM]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1. Personnes présentes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35"/>
        <w:gridCol w:w="3402"/>
        <w:gridCol w:w="3402"/>
      </w:tblGrid>
      <w:tr>
        <w:tc>
          <w:tcPr>
            <w:tcW w:type="dxa" w:w="2835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Qualité</w:t>
            </w:r>
          </w:p>
        </w:tc>
        <w:tc>
          <w:tcPr>
            <w:tcW w:type="dxa" w:w="3402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Prénom NOM</w:t>
            </w:r>
          </w:p>
        </w:tc>
        <w:tc>
          <w:tcPr>
            <w:tcW w:type="dxa" w:w="3402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Société</w:t>
            </w:r>
          </w:p>
        </w:tc>
      </w:tr>
      <w:tr>
        <w:tc>
          <w:tcPr>
            <w:tcW w:type="dxa" w:w="28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Maître de l'ouvrage</w:t>
            </w:r>
          </w:p>
        </w:tc>
        <w:tc>
          <w:tcPr>
            <w:tcW w:type="dxa" w:w="340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340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Entreprise</w:t>
            </w:r>
          </w:p>
        </w:tc>
        <w:tc>
          <w:tcPr>
            <w:tcW w:type="dxa" w:w="340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340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Maître d'œuvre</w:t>
            </w:r>
          </w:p>
        </w:tc>
        <w:tc>
          <w:tcPr>
            <w:tcW w:type="dxa" w:w="340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340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</w:tbl>
    <w:p>
      <w:pPr>
        <w:spacing w:after="120"/>
      </w:pP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2. État des réserves</w:t>
      </w:r>
    </w:p>
    <w:p>
      <w:pPr>
        <w:spacing w:after="120"/>
      </w:pPr>
      <w:r>
        <w:rPr>
          <w:i/>
          <w:color w:val="595959"/>
          <w:sz w:val="20"/>
        </w:rPr>
        <w:t>Reprenez les réserves du procès-verbal de réception, avec leur numéro d'origine.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7"/>
        <w:gridCol w:w="1701"/>
        <w:gridCol w:w="2835"/>
        <w:gridCol w:w="1247"/>
        <w:gridCol w:w="1474"/>
        <w:gridCol w:w="1814"/>
      </w:tblGrid>
      <w:tr>
        <w:tc>
          <w:tcPr>
            <w:tcW w:type="dxa" w:w="567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N°</w:t>
            </w:r>
          </w:p>
        </w:tc>
        <w:tc>
          <w:tcPr>
            <w:tcW w:type="dxa" w:w="1701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Localisation</w:t>
            </w:r>
          </w:p>
        </w:tc>
        <w:tc>
          <w:tcPr>
            <w:tcW w:type="dxa" w:w="2835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Réserve notée à la réception</w:t>
            </w:r>
          </w:p>
        </w:tc>
        <w:tc>
          <w:tcPr>
            <w:tcW w:type="dxa" w:w="1247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Reprise le</w:t>
            </w:r>
          </w:p>
        </w:tc>
        <w:tc>
          <w:tcPr>
            <w:tcW w:type="dxa" w:w="1474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Constat</w:t>
            </w:r>
          </w:p>
        </w:tc>
        <w:tc>
          <w:tcPr>
            <w:tcW w:type="dxa" w:w="1814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Observations</w:t>
            </w:r>
          </w:p>
        </w:tc>
      </w:tr>
      <w:tr>
        <w:tc>
          <w:tcPr>
            <w:tcW w:type="dxa" w:w="5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7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[pièce, façade…]</w:t>
            </w:r>
          </w:p>
        </w:tc>
        <w:tc>
          <w:tcPr>
            <w:tcW w:type="dxa" w:w="28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[défaut constaté]</w:t>
            </w:r>
          </w:p>
        </w:tc>
        <w:tc>
          <w:tcPr>
            <w:tcW w:type="dxa" w:w="12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[date]</w:t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[levée / maintenue]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5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17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8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2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[date]</w:t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[levée / maintenue]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5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17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8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2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[date]</w:t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[levée / maintenue]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</w:tbl>
    <w:p>
      <w:pPr>
        <w:spacing w:after="120"/>
      </w:pP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3. Décision</w:t>
      </w:r>
    </w:p>
    <w:p>
      <w:pPr>
        <w:spacing w:after="80"/>
      </w:pPr>
      <w:r>
        <w:t>☐  Toutes les réserves sont levées à la date du [JJ/MM/AAAA].</w:t>
      </w:r>
    </w:p>
    <w:p>
      <w:pPr>
        <w:spacing w:after="80"/>
      </w:pPr>
      <w:r>
        <w:t>☐  Les réserves n° [ ] sont levées ; les réserves n° [ ] sont maintenues, avec un nouveau délai de reprise fixé d'un commun accord au [JJ/MM/AAAA].</w:t>
      </w:r>
    </w:p>
    <w:p>
      <w:pPr>
        <w:spacing w:after="80"/>
      </w:pPr>
      <w:r>
        <w:t>☐  Aucune réserve n'est levée : [motif].</w:t>
      </w:r>
    </w:p>
    <w:p>
      <w:pPr>
        <w:spacing w:after="120"/>
      </w:pPr>
      <w:r>
        <w:rPr>
          <w:i/>
          <w:color w:val="595959"/>
          <w:sz w:val="20"/>
        </w:rPr>
        <w:t>À défaut de reprise dans le délai convenu, et après une mise en demeure restée sans effet, les travaux peuvent être exécutés aux frais et risques de l'entreprise (article 1792-6 du Code civil).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4. Retenue de garantie</w:t>
      </w:r>
    </w:p>
    <w:p>
      <w:pPr>
        <w:spacing w:after="80"/>
      </w:pPr>
      <w:r>
        <w:rPr>
          <w:b/>
        </w:rPr>
        <w:t xml:space="preserve">Retenue de garantie : </w:t>
      </w:r>
      <w:r>
        <w:t>[montant] €, soit [ ] % du marché (5 % au plus), [consignée chez … / remplacée par une caution de …]</w:t>
      </w:r>
    </w:p>
    <w:p>
      <w:pPr>
        <w:spacing w:after="80"/>
      </w:pPr>
      <w:r>
        <w:t>☐  Le maître de l'ouvrage donne mainlevée de la retenue de garantie [ou de la caution].</w:t>
      </w:r>
    </w:p>
    <w:p>
      <w:pPr>
        <w:spacing w:after="120"/>
      </w:pPr>
      <w:r>
        <w:rPr>
          <w:i/>
          <w:color w:val="595959"/>
          <w:sz w:val="20"/>
        </w:rPr>
        <w:t>Sans opposition motivée du maître de l'ouvrage, notifiée par lettre recommandée, la retenue est libérée un an après la réception (loi n° 71-584 du 16 juillet 1971).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5. Désordres apparus depuis la réception</w:t>
      </w:r>
    </w:p>
    <w:p>
      <w:pPr>
        <w:spacing w:after="120"/>
      </w:pPr>
      <w:r>
        <w:t>[Néant / description, localisation, date de constat.]</w:t>
      </w:r>
    </w:p>
    <w:p>
      <w:pPr>
        <w:spacing w:after="120"/>
      </w:pPr>
      <w:r>
        <w:rPr>
          <w:i/>
          <w:color w:val="595959"/>
          <w:sz w:val="20"/>
        </w:rPr>
        <w:t>Les désordres révélés dans l'année qui suit la réception relèvent aussi de la garantie de parfait achèvement, à condition d'être notifiés par écrit à l'entreprise.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6. Signatures</w:t>
      </w:r>
    </w:p>
    <w:p>
      <w:pPr>
        <w:spacing w:after="120"/>
      </w:pPr>
      <w:r>
        <w:t>Fait à [lieu], le [JJ/MM/AAAA], en [nombre] exemplaires originaux.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Maître de l'ouvrage</w:t>
            </w:r>
          </w:p>
        </w:tc>
        <w:tc>
          <w:tcPr>
            <w:tcW w:type="dxa" w:w="3213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Entreprise</w:t>
            </w:r>
          </w:p>
        </w:tc>
        <w:tc>
          <w:tcPr>
            <w:tcW w:type="dxa" w:w="3213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Maître d'œuvre</w:t>
            </w:r>
          </w:p>
        </w:tc>
      </w:tr>
      <w:tr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Nom :</w:t>
            </w:r>
          </w:p>
        </w:tc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Nom :</w:t>
            </w:r>
          </w:p>
        </w:tc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Nom :</w:t>
            </w:r>
          </w:p>
        </w:tc>
      </w:tr>
      <w:tr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Signature :</w:t>
              <w:br/>
              <w:br/>
            </w:r>
          </w:p>
        </w:tc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Signature :</w:t>
              <w:br/>
              <w:br/>
            </w:r>
          </w:p>
        </w:tc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Signature :</w:t>
              <w:br/>
              <w:br/>
            </w:r>
          </w:p>
        </w:tc>
      </w:tr>
    </w:tbl>
    <w:p>
      <w:pPr>
        <w:spacing w:after="120"/>
      </w:pP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>Modèle gratuit Gilbert · gilbert-assistant.fr/modeles · À adapter à votre marché.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